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sz w:val="22"/>
          <w:szCs w:val="22"/>
        </w:rPr>
      </w:pPr>
      <w:bookmarkStart w:colFirst="0" w:colLast="0" w:name="_tjuhr6dbcmof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Rámec lektorské praxe [JMÉNO]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Maximální rozsah 2 strany, bude zveřejněný s vaším profilem.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0"/>
          <w:szCs w:val="20"/>
        </w:rPr>
      </w:pPr>
      <w:bookmarkStart w:colFirst="0" w:colLast="0" w:name="_svcuhdx8zfgr" w:id="1"/>
      <w:bookmarkEnd w:id="1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1. Můj lektorský přístup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Jaký je smysl a poslání vaší lektorské praxe? Popište, jak konkrétně podporujete účastníky svých kurzů v klíčových oblastech: </w:t>
      </w:r>
      <w:r w:rsidDel="00000000" w:rsidR="00000000" w:rsidRPr="00000000">
        <w:rPr>
          <w:i w:val="1"/>
          <w:sz w:val="20"/>
          <w:szCs w:val="20"/>
          <w:rtl w:val="0"/>
        </w:rPr>
        <w:t xml:space="preserve">vzdělávací (rozvoj jejich znalostí a dovedností), podpůrné (vytváření bezpečného prostředí pro učení a sdílení) a v zajištění kvality (</w:t>
      </w:r>
      <w:r w:rsidDel="00000000" w:rsidR="00000000" w:rsidRPr="00000000">
        <w:rPr>
          <w:i w:val="1"/>
          <w:sz w:val="20"/>
          <w:szCs w:val="20"/>
          <w:rtl w:val="0"/>
        </w:rPr>
        <w:t xml:space="preserve">udržování etických standardů a relevance obsahu).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0"/>
          <w:szCs w:val="20"/>
        </w:rPr>
      </w:pPr>
      <w:bookmarkStart w:colFirst="0" w:colLast="0" w:name="_5tzva69o56um" w:id="2"/>
      <w:bookmarkEnd w:id="2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2. Základy mé praxe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O jaký hlavní teoretický přístup se </w:t>
      </w:r>
      <w:r w:rsidDel="00000000" w:rsidR="00000000" w:rsidRPr="00000000">
        <w:rPr>
          <w:i w:val="1"/>
          <w:sz w:val="20"/>
          <w:szCs w:val="20"/>
          <w:rtl w:val="0"/>
        </w:rPr>
        <w:t xml:space="preserve">opíráte</w:t>
      </w:r>
      <w:r w:rsidDel="00000000" w:rsidR="00000000" w:rsidRPr="00000000">
        <w:rPr>
          <w:i w:val="1"/>
          <w:sz w:val="20"/>
          <w:szCs w:val="20"/>
          <w:rtl w:val="0"/>
        </w:rPr>
        <w:t xml:space="preserve"> (např. andragogika, učení zážitkem, Kolbův cyklus, konstruktivismus..) a proč je pro vás klíčový? Stručně uveďte další modely, didaktické techniky nebo nástroje, které při vedení školení či workshopů využíváte. Kterými profesními etickými kodexy se ve své práci řídíte?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0"/>
          <w:szCs w:val="20"/>
        </w:rPr>
      </w:pPr>
      <w:bookmarkStart w:colFirst="0" w:colLast="0" w:name="_mraa4g6j6uoo" w:id="3"/>
      <w:bookmarkEnd w:id="3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3. Rámec naší spolupráce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 kým nejčastěji pracujete (cílové skupiny, obory, firmy) a jakou formou (otevřené kurzy, firemní workshopy, webináře, prezenční...)? Popište stručně, jak obvykle probíhá školení s vámi (od přípravy po realizaci) a jakým způsobem </w:t>
      </w:r>
      <w:r w:rsidDel="00000000" w:rsidR="00000000" w:rsidRPr="00000000">
        <w:rPr>
          <w:i w:val="1"/>
          <w:sz w:val="20"/>
          <w:szCs w:val="20"/>
          <w:rtl w:val="0"/>
        </w:rPr>
        <w:t xml:space="preserve">pracujete</w:t>
      </w:r>
      <w:r w:rsidDel="00000000" w:rsidR="00000000" w:rsidRPr="00000000">
        <w:rPr>
          <w:i w:val="1"/>
          <w:sz w:val="20"/>
          <w:szCs w:val="20"/>
          <w:rtl w:val="0"/>
        </w:rPr>
        <w:t xml:space="preserve"> se zpětnou vazbou od účastníků a zadavatelů.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0"/>
          <w:szCs w:val="20"/>
        </w:rPr>
      </w:pPr>
      <w:bookmarkStart w:colFirst="0" w:colLast="0" w:name="_bs15g4uzccdv" w:id="4"/>
      <w:bookmarkEnd w:id="4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4. Péče o vlastní rozvoj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Kvalita a profesionalita vyžadují neustálý růst. Jak pečujete o svůj kontinuální profesní rozvoj (např. odborné vzdělávání v tématu, lektorská supervize/intervize, studium nových trendů) a v jaké frekvenci?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